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3C35D" w14:textId="62C4EEBF" w:rsidR="00C60855" w:rsidRPr="003C3D68" w:rsidRDefault="00C60855" w:rsidP="00C608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#118</w:t>
      </w:r>
      <w:r>
        <w:rPr>
          <w:b/>
          <w:i/>
          <w:noProof/>
          <w:sz w:val="28"/>
        </w:rPr>
        <w:tab/>
        <w:t>R3-22</w:t>
      </w:r>
      <w:r w:rsidR="00616191">
        <w:rPr>
          <w:b/>
          <w:i/>
          <w:noProof/>
          <w:sz w:val="28"/>
        </w:rPr>
        <w:t>6</w:t>
      </w:r>
      <w:r w:rsidR="003C3D68">
        <w:rPr>
          <w:b/>
          <w:i/>
          <w:noProof/>
          <w:sz w:val="28"/>
        </w:rPr>
        <w:t>776</w:t>
      </w:r>
    </w:p>
    <w:p w14:paraId="43B0C00A" w14:textId="2E4D3B8A" w:rsidR="00C60855" w:rsidRPr="00B232A2" w:rsidRDefault="00C60855" w:rsidP="00B232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14-18 November 2022</w:t>
      </w:r>
    </w:p>
    <w:p w14:paraId="4EBFFF4D" w14:textId="24CE5BD3" w:rsidR="000E5FCC" w:rsidRDefault="000E5FCC" w:rsidP="00C60855">
      <w:pPr>
        <w:spacing w:after="6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B0CB9">
        <w:rPr>
          <w:rFonts w:ascii="Arial" w:hAnsi="Arial" w:cs="Arial"/>
          <w:b/>
        </w:rPr>
        <w:t xml:space="preserve">Reply </w:t>
      </w:r>
      <w:r w:rsidR="004A1E91" w:rsidRPr="00B37601">
        <w:rPr>
          <w:rFonts w:ascii="Arial" w:hAnsi="Arial" w:cs="Arial"/>
          <w:b/>
        </w:rPr>
        <w:t xml:space="preserve">LS </w:t>
      </w:r>
      <w:r w:rsidR="000B0CB9">
        <w:rPr>
          <w:rFonts w:ascii="Arial" w:hAnsi="Arial" w:cs="Arial"/>
          <w:b/>
        </w:rPr>
        <w:t>o</w:t>
      </w:r>
      <w:r w:rsidR="004A1E91">
        <w:rPr>
          <w:rFonts w:ascii="Arial" w:hAnsi="Arial" w:cs="Arial"/>
          <w:b/>
        </w:rPr>
        <w:t>n long eDRX support for RRC_INACTIVE</w:t>
      </w:r>
    </w:p>
    <w:p w14:paraId="69376EA7" w14:textId="270834C9" w:rsidR="000E5FCC" w:rsidRPr="00D34721" w:rsidRDefault="000E5FCC" w:rsidP="00C60855">
      <w:pPr>
        <w:spacing w:after="60" w:line="276" w:lineRule="auto"/>
        <w:ind w:left="1985" w:hanging="1985"/>
        <w:rPr>
          <w:rFonts w:ascii="Arial" w:hAnsi="Arial" w:cs="Arial"/>
          <w:b/>
          <w:bCs/>
        </w:rPr>
      </w:pPr>
      <w:r w:rsidRPr="00A31A5E">
        <w:rPr>
          <w:rFonts w:ascii="Arial" w:hAnsi="Arial" w:cs="Arial"/>
          <w:b/>
          <w:bCs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0B0CB9">
        <w:rPr>
          <w:rFonts w:ascii="Arial" w:hAnsi="Arial" w:cs="Arial"/>
          <w:b/>
          <w:bCs/>
        </w:rPr>
        <w:t>LS on Long eDRX Support for RRC_INACTIVE (</w:t>
      </w:r>
      <w:r w:rsidR="004A1E91" w:rsidRPr="00A31A5E">
        <w:rPr>
          <w:rFonts w:ascii="Arial" w:hAnsi="Arial" w:cs="Arial"/>
          <w:b/>
          <w:bCs/>
        </w:rPr>
        <w:t>R3-226170</w:t>
      </w:r>
      <w:r w:rsidR="004A1E91">
        <w:rPr>
          <w:rFonts w:ascii="Arial" w:hAnsi="Arial" w:cs="Arial"/>
          <w:b/>
          <w:bCs/>
        </w:rPr>
        <w:t xml:space="preserve"> </w:t>
      </w:r>
      <w:r w:rsidR="0010678C">
        <w:rPr>
          <w:rFonts w:ascii="Arial" w:hAnsi="Arial" w:cs="Arial"/>
          <w:b/>
          <w:bCs/>
        </w:rPr>
        <w:t xml:space="preserve">/ </w:t>
      </w:r>
      <w:r w:rsidR="00D05EAB" w:rsidRPr="00D05EAB">
        <w:rPr>
          <w:rFonts w:ascii="Arial" w:hAnsi="Arial" w:cs="Arial"/>
          <w:b/>
          <w:bCs/>
        </w:rPr>
        <w:t>S2-2209958</w:t>
      </w:r>
      <w:r w:rsidR="000B0CB9">
        <w:rPr>
          <w:rFonts w:ascii="Arial" w:hAnsi="Arial" w:cs="Arial"/>
          <w:b/>
          <w:bCs/>
        </w:rPr>
        <w:t>)</w:t>
      </w:r>
    </w:p>
    <w:p w14:paraId="334B1A7A" w14:textId="77777777" w:rsidR="000E5FCC" w:rsidRDefault="000E5FCC" w:rsidP="00C60855">
      <w:pPr>
        <w:spacing w:after="0" w:line="276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Rel-18</w:t>
      </w:r>
    </w:p>
    <w:p w14:paraId="63437B0E" w14:textId="335E1229" w:rsidR="000E5FCC" w:rsidRPr="00786E08" w:rsidRDefault="000E5FCC" w:rsidP="00C60855">
      <w:pPr>
        <w:pStyle w:val="Title"/>
        <w:spacing w:before="0" w:line="276" w:lineRule="auto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r w:rsidR="003718EA">
        <w:rPr>
          <w:noProof/>
        </w:rPr>
        <w:t>NR</w:t>
      </w:r>
      <w:r>
        <w:rPr>
          <w:noProof/>
        </w:rPr>
        <w:t>_REDCAP_Ph2</w:t>
      </w:r>
    </w:p>
    <w:p w14:paraId="33B894B2" w14:textId="0FA7C7A0" w:rsidR="000E5FCC" w:rsidRPr="00786E08" w:rsidRDefault="000E5FCC" w:rsidP="00C60855">
      <w:pPr>
        <w:pStyle w:val="Source"/>
        <w:spacing w:line="276" w:lineRule="auto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BC53C9">
        <w:rPr>
          <w:color w:val="000000" w:themeColor="text1"/>
        </w:rPr>
        <w:t>RAN3</w:t>
      </w:r>
    </w:p>
    <w:p w14:paraId="4B2D3479" w14:textId="4E705967" w:rsidR="000E5FCC" w:rsidRPr="00C27BCF" w:rsidRDefault="000E5FCC" w:rsidP="00C60855">
      <w:pPr>
        <w:pStyle w:val="Source"/>
        <w:spacing w:line="276" w:lineRule="auto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245920">
        <w:rPr>
          <w:lang w:val="it-IT"/>
        </w:rPr>
        <w:t>SA2</w:t>
      </w:r>
    </w:p>
    <w:p w14:paraId="2042EE8F" w14:textId="472290D8" w:rsidR="000E5FCC" w:rsidRPr="00C27BCF" w:rsidRDefault="000E5FCC" w:rsidP="00C60855">
      <w:pPr>
        <w:pStyle w:val="Source"/>
        <w:spacing w:line="276" w:lineRule="auto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FF16CA">
        <w:rPr>
          <w:color w:val="000000" w:themeColor="text1"/>
          <w:lang w:val="it-IT"/>
        </w:rPr>
        <w:t>RAN2</w:t>
      </w:r>
    </w:p>
    <w:p w14:paraId="42C6AD4E" w14:textId="77777777" w:rsidR="000E5FCC" w:rsidRPr="00C27BCF" w:rsidRDefault="000E5FCC" w:rsidP="000E5FCC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74662A3C" w14:textId="77777777" w:rsidR="00AE2CE9" w:rsidRDefault="000E5FCC" w:rsidP="000E5FCC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</w:t>
      </w:r>
      <w:r w:rsidR="00AE2CE9">
        <w:rPr>
          <w:color w:val="000000" w:themeColor="text1"/>
        </w:rPr>
        <w:t>s</w:t>
      </w:r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</w:p>
    <w:p w14:paraId="31006C85" w14:textId="19BE719D" w:rsidR="00AE2CE9" w:rsidRDefault="00AE2CE9" w:rsidP="00AE2CE9">
      <w:pPr>
        <w:pStyle w:val="Contact"/>
        <w:tabs>
          <w:tab w:val="clear" w:pos="2268"/>
        </w:tabs>
        <w:ind w:left="1304"/>
        <w:rPr>
          <w:bCs/>
          <w:color w:val="0000FF"/>
        </w:rPr>
      </w:pPr>
    </w:p>
    <w:p w14:paraId="53F060FA" w14:textId="668C5C4E" w:rsidR="00AE2CE9" w:rsidRPr="00AE2CE9" w:rsidRDefault="00AE2CE9" w:rsidP="00AE2CE9">
      <w:pPr>
        <w:pStyle w:val="Contact"/>
        <w:tabs>
          <w:tab w:val="clear" w:pos="2268"/>
        </w:tabs>
        <w:ind w:left="1304"/>
        <w:rPr>
          <w:color w:val="000000" w:themeColor="text1"/>
        </w:rPr>
      </w:pPr>
      <w:r>
        <w:rPr>
          <w:color w:val="000000" w:themeColor="text1"/>
        </w:rPr>
        <w:t>Philippe Godin</w:t>
      </w:r>
    </w:p>
    <w:p w14:paraId="47C529EA" w14:textId="52B37A84" w:rsidR="00AE2CE9" w:rsidRDefault="00AE2CE9" w:rsidP="00AE2CE9">
      <w:pPr>
        <w:pStyle w:val="Contact"/>
        <w:tabs>
          <w:tab w:val="clear" w:pos="2268"/>
        </w:tabs>
        <w:ind w:left="1304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 w:rsidR="00A03D0B" w:rsidRPr="00D0178C">
          <w:rPr>
            <w:rStyle w:val="Hyperlink"/>
            <w:bCs/>
          </w:rPr>
          <w:t>philippe.godin@NOKIA.COM</w:t>
        </w:r>
      </w:hyperlink>
    </w:p>
    <w:p w14:paraId="309853BC" w14:textId="4A6FED33" w:rsidR="00A03D0B" w:rsidRDefault="00A03D0B" w:rsidP="00AE2CE9">
      <w:pPr>
        <w:pStyle w:val="Contact"/>
        <w:tabs>
          <w:tab w:val="clear" w:pos="2268"/>
        </w:tabs>
        <w:ind w:left="1304"/>
        <w:rPr>
          <w:bCs/>
          <w:color w:val="0000FF"/>
        </w:rPr>
      </w:pPr>
    </w:p>
    <w:p w14:paraId="61F86FE1" w14:textId="77777777" w:rsidR="00A03D0B" w:rsidRPr="00C27BCF" w:rsidRDefault="00A03D0B" w:rsidP="00A03D0B">
      <w:pPr>
        <w:pStyle w:val="Contact"/>
        <w:tabs>
          <w:tab w:val="clear" w:pos="2268"/>
        </w:tabs>
        <w:ind w:left="1304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Yazid Lyazidi</w:t>
      </w:r>
    </w:p>
    <w:p w14:paraId="12E904BA" w14:textId="77777777" w:rsidR="00A03D0B" w:rsidRDefault="00A03D0B" w:rsidP="00A03D0B">
      <w:pPr>
        <w:pStyle w:val="Contact"/>
        <w:tabs>
          <w:tab w:val="clear" w:pos="2268"/>
        </w:tabs>
        <w:ind w:left="1304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1" w:history="1">
        <w:r w:rsidRPr="004F2F3D">
          <w:rPr>
            <w:rStyle w:val="Hyperlink"/>
            <w:bCs/>
          </w:rPr>
          <w:t>Yazid.lyazidi@ericsson.com</w:t>
        </w:r>
      </w:hyperlink>
    </w:p>
    <w:p w14:paraId="3A195633" w14:textId="77777777" w:rsidR="00AE2CE9" w:rsidRPr="000F4E43" w:rsidRDefault="00AE2CE9" w:rsidP="00E10B49">
      <w:pPr>
        <w:pStyle w:val="Contact"/>
        <w:tabs>
          <w:tab w:val="clear" w:pos="2268"/>
        </w:tabs>
        <w:ind w:left="0"/>
        <w:rPr>
          <w:bCs/>
          <w:color w:val="0000FF"/>
        </w:rPr>
      </w:pPr>
    </w:p>
    <w:p w14:paraId="783DD3EF" w14:textId="77777777" w:rsidR="000E5FCC" w:rsidRPr="00816257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6F8716E" w14:textId="77777777" w:rsidR="000E5FCC" w:rsidRPr="000F4E43" w:rsidRDefault="000E5FCC" w:rsidP="000E5FC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2481AC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78F6EEF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549FC3A7" w14:textId="77777777" w:rsidR="000E5FCC" w:rsidRPr="000F4E43" w:rsidRDefault="000E5FCC" w:rsidP="000E5FCC">
      <w:pPr>
        <w:pBdr>
          <w:bottom w:val="single" w:sz="4" w:space="1" w:color="auto"/>
        </w:pBdr>
        <w:rPr>
          <w:rFonts w:ascii="Arial" w:hAnsi="Arial" w:cs="Arial"/>
        </w:rPr>
      </w:pPr>
    </w:p>
    <w:p w14:paraId="7C161F07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DF3666" w14:textId="00DB7E45" w:rsidR="004E33BE" w:rsidRDefault="004E33BE" w:rsidP="004E33BE">
      <w:pPr>
        <w:rPr>
          <w:rFonts w:ascii="Arial" w:hAnsi="Arial" w:cs="Arial"/>
          <w:sz w:val="20"/>
        </w:rPr>
      </w:pPr>
      <w:r w:rsidRPr="001363DE">
        <w:rPr>
          <w:rFonts w:ascii="Arial" w:hAnsi="Arial" w:cs="Arial"/>
          <w:sz w:val="20"/>
        </w:rPr>
        <w:t>RAN3</w:t>
      </w:r>
      <w:r>
        <w:rPr>
          <w:rFonts w:ascii="Arial" w:hAnsi="Arial" w:cs="Arial"/>
          <w:sz w:val="20"/>
        </w:rPr>
        <w:t xml:space="preserve"> thanks SA2 for their LS and </w:t>
      </w:r>
      <w:r w:rsidRPr="00986B1F">
        <w:rPr>
          <w:rFonts w:ascii="Arial" w:hAnsi="Arial" w:cs="Arial"/>
          <w:sz w:val="20"/>
        </w:rPr>
        <w:t xml:space="preserve">the </w:t>
      </w:r>
      <w:r w:rsidR="00171173" w:rsidRPr="00986B1F">
        <w:rPr>
          <w:rFonts w:ascii="Arial" w:hAnsi="Arial" w:cs="Arial"/>
          <w:sz w:val="20"/>
        </w:rPr>
        <w:t>a</w:t>
      </w:r>
      <w:r w:rsidR="00171173">
        <w:rPr>
          <w:rFonts w:ascii="Arial" w:hAnsi="Arial" w:cs="Arial"/>
          <w:sz w:val="20"/>
        </w:rPr>
        <w:t>ccompanying</w:t>
      </w:r>
      <w:r>
        <w:rPr>
          <w:rFonts w:ascii="Arial" w:hAnsi="Arial" w:cs="Arial"/>
          <w:sz w:val="20"/>
        </w:rPr>
        <w:t xml:space="preserve"> </w:t>
      </w:r>
      <w:r w:rsidRPr="00986B1F">
        <w:rPr>
          <w:rFonts w:ascii="Arial" w:hAnsi="Arial" w:cs="Arial"/>
          <w:sz w:val="20"/>
        </w:rPr>
        <w:t xml:space="preserve">CRs for the support of </w:t>
      </w:r>
      <w:r w:rsidR="009A4DF1">
        <w:rPr>
          <w:rFonts w:ascii="Arial" w:hAnsi="Arial" w:cs="Arial"/>
          <w:sz w:val="20"/>
        </w:rPr>
        <w:t xml:space="preserve">long </w:t>
      </w:r>
      <w:r w:rsidRPr="00986B1F">
        <w:rPr>
          <w:rFonts w:ascii="Arial" w:hAnsi="Arial" w:cs="Arial"/>
          <w:sz w:val="20"/>
        </w:rPr>
        <w:t>eDRX for RRC_INACTIVE state with MT communication handling in CN</w:t>
      </w:r>
      <w:r>
        <w:rPr>
          <w:rFonts w:ascii="Arial" w:hAnsi="Arial" w:cs="Arial"/>
          <w:sz w:val="20"/>
        </w:rPr>
        <w:t>. RAN3 would like to provide the following feedback</w:t>
      </w:r>
      <w:r w:rsidR="004961F6">
        <w:rPr>
          <w:rFonts w:ascii="Arial" w:hAnsi="Arial" w:cs="Arial"/>
          <w:sz w:val="20"/>
        </w:rPr>
        <w:t xml:space="preserve"> on SA2</w:t>
      </w:r>
      <w:r w:rsidR="00F31D75">
        <w:rPr>
          <w:rFonts w:ascii="Arial" w:hAnsi="Arial" w:cs="Arial"/>
          <w:sz w:val="20"/>
        </w:rPr>
        <w:t>’</w:t>
      </w:r>
      <w:r w:rsidR="004961F6">
        <w:rPr>
          <w:rFonts w:ascii="Arial" w:hAnsi="Arial" w:cs="Arial"/>
          <w:sz w:val="20"/>
        </w:rPr>
        <w:t>s questions and the ENs</w:t>
      </w:r>
      <w:r w:rsidR="005274B1">
        <w:rPr>
          <w:rFonts w:ascii="Arial" w:hAnsi="Arial" w:cs="Arial"/>
          <w:sz w:val="20"/>
        </w:rPr>
        <w:t xml:space="preserve"> in </w:t>
      </w:r>
      <w:r w:rsidR="005274B1" w:rsidRPr="005274B1">
        <w:rPr>
          <w:rFonts w:ascii="Arial" w:hAnsi="Arial" w:cs="Arial"/>
          <w:sz w:val="20"/>
        </w:rPr>
        <w:t>S2-2209675</w:t>
      </w:r>
      <w:r>
        <w:rPr>
          <w:rFonts w:ascii="Arial" w:hAnsi="Arial" w:cs="Arial"/>
          <w:sz w:val="20"/>
        </w:rPr>
        <w:t>:</w:t>
      </w:r>
    </w:p>
    <w:p w14:paraId="1A36E1B7" w14:textId="180D7989" w:rsidR="004E33BE" w:rsidRPr="0084211F" w:rsidRDefault="004E33BE" w:rsidP="004E33BE">
      <w:pPr>
        <w:pStyle w:val="ListParagraph"/>
        <w:numPr>
          <w:ilvl w:val="0"/>
          <w:numId w:val="7"/>
        </w:numPr>
        <w:contextualSpacing w:val="0"/>
        <w:rPr>
          <w:rFonts w:ascii="Arial" w:eastAsia="Times New Roman" w:hAnsi="Arial"/>
          <w:sz w:val="20"/>
          <w:szCs w:val="20"/>
          <w:lang w:val="en-GB" w:eastAsia="en-US"/>
        </w:rPr>
      </w:pPr>
      <w:r w:rsidRPr="0084211F">
        <w:rPr>
          <w:rFonts w:ascii="Arial" w:eastAsia="Times New Roman" w:hAnsi="Arial"/>
          <w:sz w:val="20"/>
          <w:szCs w:val="20"/>
          <w:lang w:eastAsia="en-US"/>
        </w:rPr>
        <w:t xml:space="preserve">On the triggering criteria for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 xml:space="preserve">gNB sending a CN based MT communication handling request </w:t>
      </w:r>
      <w:r w:rsidRPr="0084211F">
        <w:rPr>
          <w:rFonts w:ascii="Arial" w:eastAsia="Times New Roman" w:hAnsi="Arial"/>
          <w:sz w:val="20"/>
          <w:szCs w:val="20"/>
          <w:lang w:eastAsia="en-US"/>
        </w:rPr>
        <w:t xml:space="preserve">to CN,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>it</w:t>
      </w:r>
      <w:r w:rsidR="00503B39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 xml:space="preserve">is </w:t>
      </w:r>
      <w:r w:rsidRPr="0084211F">
        <w:rPr>
          <w:rFonts w:ascii="Arial" w:eastAsia="Times New Roman" w:hAnsi="Arial"/>
          <w:sz w:val="20"/>
          <w:szCs w:val="20"/>
          <w:lang w:eastAsia="en-US"/>
        </w:rPr>
        <w:t xml:space="preserve">decided by RAN3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>to leave</w:t>
      </w:r>
      <w:r w:rsidRPr="0084211F">
        <w:rPr>
          <w:rFonts w:ascii="Arial" w:eastAsia="Times New Roman" w:hAnsi="Arial"/>
          <w:sz w:val="20"/>
          <w:szCs w:val="20"/>
          <w:lang w:eastAsia="en-US"/>
        </w:rPr>
        <w:t xml:space="preserve"> it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 xml:space="preserve"> </w:t>
      </w:r>
      <w:r w:rsidR="00473D3F">
        <w:rPr>
          <w:rFonts w:ascii="Arial" w:eastAsia="Times New Roman" w:hAnsi="Arial"/>
          <w:sz w:val="20"/>
          <w:szCs w:val="20"/>
          <w:lang w:val="en-GB" w:eastAsia="en-US"/>
        </w:rPr>
        <w:t xml:space="preserve">to </w:t>
      </w:r>
      <w:r w:rsidR="00144E57">
        <w:rPr>
          <w:rFonts w:ascii="Arial" w:eastAsia="Times New Roman" w:hAnsi="Arial"/>
          <w:sz w:val="20"/>
          <w:szCs w:val="20"/>
          <w:lang w:eastAsia="en-US"/>
        </w:rPr>
        <w:t xml:space="preserve">network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>implementation</w:t>
      </w:r>
      <w:r w:rsidRPr="0084211F">
        <w:rPr>
          <w:rFonts w:ascii="Arial" w:eastAsia="Times New Roman" w:hAnsi="Arial"/>
          <w:sz w:val="20"/>
          <w:szCs w:val="20"/>
          <w:lang w:eastAsia="en-US"/>
        </w:rPr>
        <w:t>.</w:t>
      </w:r>
    </w:p>
    <w:p w14:paraId="7F1486F2" w14:textId="39BABF73" w:rsidR="00841F7B" w:rsidRPr="007B6AA1" w:rsidRDefault="004E33BE" w:rsidP="004E33BE">
      <w:pPr>
        <w:pStyle w:val="ListParagraph"/>
        <w:numPr>
          <w:ilvl w:val="0"/>
          <w:numId w:val="7"/>
        </w:numPr>
        <w:spacing w:line="259" w:lineRule="auto"/>
        <w:contextualSpacing w:val="0"/>
        <w:rPr>
          <w:rFonts w:ascii="Arial" w:eastAsia="Times New Roman" w:hAnsi="Arial"/>
          <w:sz w:val="20"/>
          <w:szCs w:val="20"/>
          <w:lang w:val="en-GB" w:eastAsia="en-US"/>
        </w:rPr>
      </w:pPr>
      <w:r>
        <w:rPr>
          <w:rFonts w:ascii="Arial" w:eastAsia="Times New Roman" w:hAnsi="Arial"/>
          <w:sz w:val="20"/>
          <w:szCs w:val="20"/>
          <w:lang w:eastAsia="en-US"/>
        </w:rPr>
        <w:t>O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 xml:space="preserve">n </w:t>
      </w:r>
      <w:r>
        <w:rPr>
          <w:rFonts w:ascii="Arial" w:eastAsia="Times New Roman" w:hAnsi="Arial"/>
          <w:sz w:val="20"/>
          <w:szCs w:val="20"/>
          <w:lang w:eastAsia="en-US"/>
        </w:rPr>
        <w:t xml:space="preserve">the 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>NGAP message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 from NG-RAN </w:t>
      </w:r>
      <w:r w:rsidR="00C86523">
        <w:rPr>
          <w:rFonts w:ascii="Arial" w:eastAsia="Times New Roman" w:hAnsi="Arial"/>
          <w:sz w:val="20"/>
          <w:szCs w:val="20"/>
          <w:lang w:eastAsia="en-US"/>
        </w:rPr>
        <w:t xml:space="preserve">node 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to </w:t>
      </w:r>
      <w:r w:rsidR="00475662">
        <w:rPr>
          <w:rFonts w:ascii="Arial" w:eastAsia="Times New Roman" w:hAnsi="Arial"/>
          <w:sz w:val="20"/>
          <w:szCs w:val="20"/>
          <w:lang w:eastAsia="en-US"/>
        </w:rPr>
        <w:t>AMF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 providing the </w:t>
      </w:r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 xml:space="preserve">eDRX </w:t>
      </w:r>
      <w:r w:rsidR="00C86523">
        <w:rPr>
          <w:rFonts w:ascii="Arial" w:eastAsia="Times New Roman" w:hAnsi="Arial"/>
          <w:sz w:val="20"/>
          <w:szCs w:val="20"/>
          <w:lang w:eastAsia="en-US"/>
        </w:rPr>
        <w:t>information</w:t>
      </w:r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 xml:space="preserve"> for RRC_INACTIVE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 and requesting </w:t>
      </w:r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 xml:space="preserve">the CN 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to </w:t>
      </w:r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>handle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 the</w:t>
      </w:r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 xml:space="preserve"> MT communication</w:t>
      </w:r>
      <w:r w:rsidR="00922892">
        <w:rPr>
          <w:rFonts w:ascii="Arial" w:eastAsia="Times New Roman" w:hAnsi="Arial"/>
          <w:sz w:val="20"/>
          <w:szCs w:val="20"/>
          <w:lang w:eastAsia="en-US"/>
        </w:rPr>
        <w:t xml:space="preserve"> (</w:t>
      </w:r>
      <w:r w:rsidR="00922892" w:rsidRPr="00922892">
        <w:rPr>
          <w:rFonts w:ascii="Arial" w:eastAsia="Times New Roman" w:hAnsi="Arial"/>
          <w:sz w:val="20"/>
          <w:szCs w:val="20"/>
          <w:lang w:eastAsia="en-US"/>
        </w:rPr>
        <w:t>Figure 4.8.1.1a-1 step</w:t>
      </w:r>
      <w:r w:rsidR="00CB5236">
        <w:rPr>
          <w:rFonts w:ascii="Arial" w:eastAsia="Times New Roman" w:hAnsi="Arial"/>
          <w:sz w:val="20"/>
          <w:szCs w:val="20"/>
          <w:lang w:eastAsia="en-US"/>
        </w:rPr>
        <w:t>s</w:t>
      </w:r>
      <w:r w:rsidR="00922892" w:rsidRPr="00922892">
        <w:rPr>
          <w:rFonts w:ascii="Arial" w:eastAsia="Times New Roman" w:hAnsi="Arial"/>
          <w:sz w:val="20"/>
          <w:szCs w:val="20"/>
          <w:lang w:eastAsia="en-US"/>
        </w:rPr>
        <w:t xml:space="preserve"> 2 and 6</w:t>
      </w:r>
      <w:r w:rsidR="00922892">
        <w:rPr>
          <w:rFonts w:ascii="Arial" w:eastAsia="Times New Roman" w:hAnsi="Arial"/>
          <w:sz w:val="20"/>
          <w:szCs w:val="20"/>
          <w:lang w:eastAsia="en-US"/>
        </w:rPr>
        <w:t>)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 xml:space="preserve">, RAN3 </w:t>
      </w:r>
      <w:r w:rsidRPr="00E6436C">
        <w:rPr>
          <w:rFonts w:ascii="Arial" w:eastAsia="Times New Roman" w:hAnsi="Arial"/>
          <w:sz w:val="20"/>
          <w:szCs w:val="20"/>
          <w:lang w:eastAsia="en-US"/>
        </w:rPr>
        <w:t>ha</w:t>
      </w:r>
      <w:r w:rsidR="00CA30F3">
        <w:rPr>
          <w:rFonts w:ascii="Arial" w:eastAsia="Times New Roman" w:hAnsi="Arial"/>
          <w:sz w:val="20"/>
          <w:szCs w:val="20"/>
          <w:lang w:eastAsia="en-US"/>
        </w:rPr>
        <w:t>s</w:t>
      </w:r>
      <w:r w:rsidRPr="00E6436C">
        <w:rPr>
          <w:rFonts w:ascii="Arial" w:eastAsia="Times New Roman" w:hAnsi="Arial"/>
          <w:sz w:val="20"/>
          <w:szCs w:val="20"/>
          <w:lang w:eastAsia="en-US"/>
        </w:rPr>
        <w:t xml:space="preserve"> made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 xml:space="preserve"> </w:t>
      </w:r>
      <w:r w:rsidRPr="00E6436C">
        <w:rPr>
          <w:rFonts w:ascii="Arial" w:eastAsia="Times New Roman" w:hAnsi="Arial"/>
          <w:sz w:val="20"/>
          <w:szCs w:val="20"/>
          <w:lang w:eastAsia="en-US"/>
        </w:rPr>
        <w:t>an early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 xml:space="preserve"> agreement</w:t>
      </w:r>
      <w:r w:rsidRPr="00E6436C">
        <w:rPr>
          <w:rFonts w:ascii="Arial" w:eastAsia="Times New Roman" w:hAnsi="Arial"/>
          <w:sz w:val="20"/>
          <w:szCs w:val="20"/>
          <w:lang w:eastAsia="en-US"/>
        </w:rPr>
        <w:t xml:space="preserve"> to </w:t>
      </w:r>
      <w:r w:rsidR="006D41DD">
        <w:rPr>
          <w:rFonts w:ascii="Arial" w:eastAsia="Times New Roman" w:hAnsi="Arial"/>
          <w:sz w:val="20"/>
          <w:szCs w:val="20"/>
          <w:lang w:eastAsia="en-US"/>
        </w:rPr>
        <w:t>use</w:t>
      </w:r>
      <w:r w:rsidR="00FD69F2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 xml:space="preserve">a class 1 procedure. </w:t>
      </w:r>
      <w:r>
        <w:rPr>
          <w:rFonts w:ascii="Arial" w:eastAsia="Times New Roman" w:hAnsi="Arial"/>
          <w:sz w:val="20"/>
          <w:szCs w:val="20"/>
          <w:lang w:eastAsia="en-US"/>
        </w:rPr>
        <w:t>The details</w:t>
      </w:r>
      <w:r w:rsidR="009C59D5">
        <w:rPr>
          <w:rFonts w:ascii="Arial" w:eastAsia="Times New Roman" w:hAnsi="Arial"/>
          <w:sz w:val="20"/>
          <w:szCs w:val="20"/>
          <w:lang w:eastAsia="en-US"/>
        </w:rPr>
        <w:t xml:space="preserve"> of this class 1 procedure</w:t>
      </w:r>
      <w:r w:rsidR="00FD69F2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>
        <w:rPr>
          <w:rFonts w:ascii="Arial" w:eastAsia="Times New Roman" w:hAnsi="Arial"/>
          <w:sz w:val="20"/>
          <w:szCs w:val="20"/>
          <w:lang w:eastAsia="en-US"/>
        </w:rPr>
        <w:t>will be discussed by RAN3 during the WI phase next year.</w:t>
      </w:r>
    </w:p>
    <w:p w14:paraId="467DEA4B" w14:textId="67D53F03" w:rsidR="004E33BE" w:rsidRPr="00E6436C" w:rsidRDefault="004961F6" w:rsidP="004E33BE">
      <w:pPr>
        <w:pStyle w:val="ListParagraph"/>
        <w:numPr>
          <w:ilvl w:val="0"/>
          <w:numId w:val="7"/>
        </w:numPr>
        <w:spacing w:line="259" w:lineRule="auto"/>
        <w:contextualSpacing w:val="0"/>
        <w:rPr>
          <w:rFonts w:ascii="Arial" w:eastAsia="Times New Roman" w:hAnsi="Arial"/>
          <w:sz w:val="20"/>
          <w:szCs w:val="20"/>
          <w:lang w:val="en-GB" w:eastAsia="en-US"/>
        </w:rPr>
      </w:pPr>
      <w:r>
        <w:rPr>
          <w:rFonts w:ascii="Arial" w:eastAsia="Times New Roman" w:hAnsi="Arial"/>
          <w:sz w:val="20"/>
          <w:szCs w:val="20"/>
          <w:lang w:eastAsia="en-US"/>
        </w:rPr>
        <w:t xml:space="preserve">When the </w:t>
      </w:r>
      <w:r w:rsidRPr="004961F6">
        <w:rPr>
          <w:rFonts w:ascii="Arial" w:eastAsia="Times New Roman" w:hAnsi="Arial"/>
          <w:sz w:val="20"/>
          <w:szCs w:val="20"/>
          <w:lang w:eastAsia="en-US"/>
        </w:rPr>
        <w:t>NG-RAN send</w:t>
      </w:r>
      <w:r w:rsidR="00FB74E5">
        <w:rPr>
          <w:rFonts w:ascii="Arial" w:eastAsia="Times New Roman" w:hAnsi="Arial"/>
          <w:sz w:val="20"/>
          <w:szCs w:val="20"/>
          <w:lang w:eastAsia="en-US"/>
        </w:rPr>
        <w:t>s</w:t>
      </w:r>
      <w:r w:rsidRPr="004961F6">
        <w:rPr>
          <w:rFonts w:ascii="Arial" w:eastAsia="Times New Roman" w:hAnsi="Arial"/>
          <w:sz w:val="20"/>
          <w:szCs w:val="20"/>
          <w:lang w:eastAsia="en-US"/>
        </w:rPr>
        <w:t xml:space="preserve"> an N2 Notification to the AMF indicating the UE is in RRC_CONNECTED</w:t>
      </w:r>
      <w:r w:rsidR="000B5144">
        <w:rPr>
          <w:rFonts w:ascii="Arial" w:eastAsia="Times New Roman" w:hAnsi="Arial"/>
          <w:sz w:val="20"/>
          <w:szCs w:val="20"/>
          <w:lang w:eastAsia="en-US"/>
        </w:rPr>
        <w:t xml:space="preserve"> (</w:t>
      </w:r>
      <w:r w:rsidR="000B5144" w:rsidRPr="000B5144">
        <w:rPr>
          <w:rFonts w:ascii="Arial" w:eastAsia="Times New Roman" w:hAnsi="Arial"/>
          <w:sz w:val="20"/>
          <w:szCs w:val="20"/>
          <w:lang w:eastAsia="en-US"/>
        </w:rPr>
        <w:t>Figure 4.8.2.2-1 step 3b.1</w:t>
      </w:r>
      <w:r w:rsidR="000B5144">
        <w:rPr>
          <w:rFonts w:ascii="Arial" w:eastAsia="Times New Roman" w:hAnsi="Arial"/>
          <w:sz w:val="20"/>
          <w:szCs w:val="20"/>
          <w:lang w:eastAsia="en-US"/>
        </w:rPr>
        <w:t>)</w:t>
      </w:r>
      <w:r w:rsidR="004B58B6">
        <w:rPr>
          <w:rFonts w:ascii="Arial" w:eastAsia="Times New Roman" w:hAnsi="Arial"/>
          <w:sz w:val="20"/>
          <w:szCs w:val="20"/>
          <w:lang w:eastAsia="en-US"/>
        </w:rPr>
        <w:t>,</w:t>
      </w:r>
      <w:r w:rsidR="001655FE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RAN3 </w:t>
      </w:r>
      <w:r w:rsidR="00171173">
        <w:rPr>
          <w:rFonts w:ascii="Arial" w:eastAsia="Times New Roman" w:hAnsi="Arial"/>
          <w:sz w:val="20"/>
          <w:szCs w:val="20"/>
          <w:lang w:eastAsia="en-US"/>
        </w:rPr>
        <w:t>also</w:t>
      </w:r>
      <w:r w:rsidR="000C7C05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="00F63BC0">
        <w:rPr>
          <w:rFonts w:ascii="Arial" w:eastAsia="Times New Roman" w:hAnsi="Arial"/>
          <w:sz w:val="20"/>
          <w:szCs w:val="20"/>
          <w:lang w:eastAsia="en-US"/>
        </w:rPr>
        <w:t>discussed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 t</w:t>
      </w:r>
      <w:r w:rsidR="004E33BE">
        <w:rPr>
          <w:rFonts w:ascii="Arial" w:eastAsia="Times New Roman" w:hAnsi="Arial"/>
          <w:sz w:val="20"/>
          <w:szCs w:val="20"/>
          <w:lang w:eastAsia="en-US"/>
        </w:rPr>
        <w:t xml:space="preserve">he possibility to reuse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the NGAP </w:t>
      </w:r>
      <w:r w:rsidR="003C0654">
        <w:rPr>
          <w:rFonts w:ascii="Arial" w:eastAsia="Times New Roman" w:hAnsi="Arial"/>
          <w:sz w:val="20"/>
          <w:szCs w:val="20"/>
          <w:lang w:eastAsia="en-US"/>
        </w:rPr>
        <w:t xml:space="preserve">class 2 procedure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RRC INACTIVE TRANSITION REPORT message </w:t>
      </w:r>
      <w:r w:rsidR="004E33BE">
        <w:rPr>
          <w:rFonts w:ascii="Arial" w:eastAsia="Times New Roman" w:hAnsi="Arial"/>
          <w:sz w:val="20"/>
          <w:szCs w:val="20"/>
          <w:lang w:eastAsia="en-US"/>
        </w:rPr>
        <w:t xml:space="preserve">defined in TS 38.413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to indicate AMF that </w:t>
      </w:r>
      <w:r w:rsidR="004E33BE">
        <w:rPr>
          <w:rFonts w:ascii="Arial" w:eastAsia="Times New Roman" w:hAnsi="Arial"/>
          <w:sz w:val="20"/>
          <w:szCs w:val="20"/>
          <w:lang w:eastAsia="en-US"/>
        </w:rPr>
        <w:t xml:space="preserve">the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UE </w:t>
      </w:r>
      <w:r w:rsidR="004E33BE">
        <w:rPr>
          <w:rFonts w:ascii="Arial" w:eastAsia="Times New Roman" w:hAnsi="Arial"/>
          <w:sz w:val="20"/>
          <w:szCs w:val="20"/>
          <w:lang w:eastAsia="en-US"/>
        </w:rPr>
        <w:t xml:space="preserve">is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>back to RRC_CONNECTED state</w:t>
      </w:r>
      <w:r w:rsidR="00F63BC0">
        <w:rPr>
          <w:rFonts w:ascii="Arial" w:eastAsia="Times New Roman" w:hAnsi="Arial"/>
          <w:sz w:val="20"/>
          <w:szCs w:val="20"/>
          <w:lang w:eastAsia="en-US"/>
        </w:rPr>
        <w:t xml:space="preserve">, but </w:t>
      </w:r>
      <w:r w:rsidR="00CA2C57">
        <w:rPr>
          <w:rFonts w:ascii="Arial" w:eastAsia="Times New Roman" w:hAnsi="Arial"/>
          <w:sz w:val="20"/>
          <w:szCs w:val="20"/>
          <w:lang w:eastAsia="en-US"/>
        </w:rPr>
        <w:t xml:space="preserve">RAN3 </w:t>
      </w:r>
      <w:r w:rsidR="00F63BC0">
        <w:rPr>
          <w:rFonts w:ascii="Arial" w:eastAsia="Times New Roman" w:hAnsi="Arial"/>
          <w:sz w:val="20"/>
          <w:szCs w:val="20"/>
          <w:lang w:eastAsia="en-US"/>
        </w:rPr>
        <w:t>ha</w:t>
      </w:r>
      <w:r w:rsidR="00CA2C57">
        <w:rPr>
          <w:rFonts w:ascii="Arial" w:eastAsia="Times New Roman" w:hAnsi="Arial"/>
          <w:sz w:val="20"/>
          <w:szCs w:val="20"/>
          <w:lang w:eastAsia="en-US"/>
        </w:rPr>
        <w:t>s</w:t>
      </w:r>
      <w:r w:rsidR="00F63BC0">
        <w:rPr>
          <w:rFonts w:ascii="Arial" w:eastAsia="Times New Roman" w:hAnsi="Arial"/>
          <w:sz w:val="20"/>
          <w:szCs w:val="20"/>
          <w:lang w:eastAsia="en-US"/>
        </w:rPr>
        <w:t xml:space="preserve"> not </w:t>
      </w:r>
      <w:r w:rsidR="00DF2B15">
        <w:rPr>
          <w:rFonts w:ascii="Arial" w:eastAsia="Times New Roman" w:hAnsi="Arial"/>
          <w:sz w:val="20"/>
          <w:szCs w:val="20"/>
          <w:lang w:eastAsia="en-US"/>
        </w:rPr>
        <w:t>reached</w:t>
      </w:r>
      <w:r w:rsidR="00CA2C57">
        <w:rPr>
          <w:rFonts w:ascii="Arial" w:eastAsia="Times New Roman" w:hAnsi="Arial"/>
          <w:sz w:val="20"/>
          <w:szCs w:val="20"/>
          <w:lang w:eastAsia="en-US"/>
        </w:rPr>
        <w:t xml:space="preserve"> an</w:t>
      </w:r>
      <w:r w:rsidR="00F63BC0">
        <w:rPr>
          <w:rFonts w:ascii="Arial" w:eastAsia="Times New Roman" w:hAnsi="Arial"/>
          <w:sz w:val="20"/>
          <w:szCs w:val="20"/>
          <w:lang w:eastAsia="en-US"/>
        </w:rPr>
        <w:t xml:space="preserve"> agreement</w:t>
      </w:r>
      <w:r w:rsidR="00163E61">
        <w:rPr>
          <w:rFonts w:ascii="Arial" w:eastAsia="Times New Roman" w:hAnsi="Arial"/>
          <w:sz w:val="20"/>
          <w:szCs w:val="20"/>
          <w:lang w:eastAsia="en-US"/>
        </w:rPr>
        <w:t>.</w:t>
      </w:r>
      <w:r w:rsidR="00720868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="00163E61">
        <w:rPr>
          <w:rFonts w:ascii="Arial" w:eastAsia="Times New Roman" w:hAnsi="Arial"/>
          <w:sz w:val="20"/>
          <w:szCs w:val="20"/>
          <w:lang w:eastAsia="en-US"/>
        </w:rPr>
        <w:t>RAN3</w:t>
      </w:r>
      <w:r w:rsidR="00720868">
        <w:rPr>
          <w:rFonts w:ascii="Arial" w:eastAsia="Times New Roman" w:hAnsi="Arial"/>
          <w:sz w:val="20"/>
          <w:szCs w:val="20"/>
          <w:lang w:eastAsia="en-US"/>
        </w:rPr>
        <w:t xml:space="preserve"> will continue </w:t>
      </w:r>
      <w:r w:rsidR="00163E61">
        <w:rPr>
          <w:rFonts w:ascii="Arial" w:eastAsia="Times New Roman" w:hAnsi="Arial"/>
          <w:sz w:val="20"/>
          <w:szCs w:val="20"/>
          <w:lang w:eastAsia="en-US"/>
        </w:rPr>
        <w:t xml:space="preserve">the discussion </w:t>
      </w:r>
      <w:r w:rsidR="00720868">
        <w:rPr>
          <w:rFonts w:ascii="Arial" w:eastAsia="Times New Roman" w:hAnsi="Arial"/>
          <w:sz w:val="20"/>
          <w:szCs w:val="20"/>
          <w:lang w:eastAsia="en-US"/>
        </w:rPr>
        <w:t>during the WI phase next year</w:t>
      </w:r>
      <w:r w:rsidR="00814311">
        <w:rPr>
          <w:rFonts w:ascii="Arial" w:eastAsia="Times New Roman" w:hAnsi="Arial"/>
          <w:sz w:val="20"/>
          <w:szCs w:val="20"/>
          <w:lang w:eastAsia="en-US"/>
        </w:rPr>
        <w:t>.</w:t>
      </w:r>
    </w:p>
    <w:p w14:paraId="67921DA7" w14:textId="7D14FA92" w:rsidR="004E33BE" w:rsidRPr="00C66014" w:rsidRDefault="00D45415" w:rsidP="00C66014">
      <w:pPr>
        <w:pStyle w:val="ListParagraph"/>
        <w:numPr>
          <w:ilvl w:val="0"/>
          <w:numId w:val="7"/>
        </w:numPr>
        <w:spacing w:line="259" w:lineRule="auto"/>
        <w:rPr>
          <w:rFonts w:ascii="Arial" w:eastAsia="Times New Roman" w:hAnsi="Arial"/>
          <w:sz w:val="20"/>
          <w:szCs w:val="20"/>
          <w:lang w:eastAsia="en-US"/>
        </w:rPr>
      </w:pPr>
      <w:r>
        <w:rPr>
          <w:rFonts w:ascii="Arial" w:eastAsia="Times New Roman" w:hAnsi="Arial"/>
          <w:sz w:val="20"/>
          <w:szCs w:val="20"/>
          <w:lang w:val="en-GB" w:eastAsia="en-US"/>
        </w:rPr>
        <w:t>When t</w:t>
      </w:r>
      <w:r w:rsidRPr="00D45415">
        <w:rPr>
          <w:rFonts w:ascii="Arial" w:eastAsia="Times New Roman" w:hAnsi="Arial"/>
          <w:sz w:val="20"/>
          <w:szCs w:val="20"/>
          <w:lang w:val="en-GB" w:eastAsia="en-US"/>
        </w:rPr>
        <w:t xml:space="preserve">he AMF sends an N2 message to NG-RAN </w:t>
      </w:r>
      <w:r w:rsidR="00C86523">
        <w:rPr>
          <w:rFonts w:ascii="Arial" w:eastAsia="Times New Roman" w:hAnsi="Arial"/>
          <w:sz w:val="20"/>
          <w:szCs w:val="20"/>
          <w:lang w:val="en-GB" w:eastAsia="en-US"/>
        </w:rPr>
        <w:t xml:space="preserve">node </w:t>
      </w:r>
      <w:r w:rsidRPr="00D45415">
        <w:rPr>
          <w:rFonts w:ascii="Arial" w:eastAsia="Times New Roman" w:hAnsi="Arial"/>
          <w:sz w:val="20"/>
          <w:szCs w:val="20"/>
          <w:lang w:val="en-GB" w:eastAsia="en-US"/>
        </w:rPr>
        <w:t>with the request for the UE to be transitioned to RRC_CONNECTED</w:t>
      </w:r>
      <w:r w:rsidR="00C66014">
        <w:rPr>
          <w:rFonts w:ascii="Arial" w:eastAsia="Times New Roman" w:hAnsi="Arial"/>
          <w:sz w:val="20"/>
          <w:szCs w:val="20"/>
          <w:lang w:eastAsia="en-US"/>
        </w:rPr>
        <w:t xml:space="preserve"> (</w:t>
      </w:r>
      <w:r w:rsidR="00C66014" w:rsidRPr="00C66014">
        <w:rPr>
          <w:rFonts w:ascii="Arial" w:eastAsia="Times New Roman" w:hAnsi="Arial"/>
          <w:sz w:val="20"/>
          <w:szCs w:val="20"/>
          <w:lang w:eastAsia="en-US"/>
        </w:rPr>
        <w:t>Figure 4.8.2.2b-1 step 2)</w:t>
      </w:r>
      <w:r w:rsidR="00475662" w:rsidRPr="00C66014">
        <w:rPr>
          <w:rFonts w:ascii="Arial" w:eastAsia="Times New Roman" w:hAnsi="Arial"/>
          <w:sz w:val="20"/>
          <w:szCs w:val="20"/>
          <w:lang w:eastAsia="en-US"/>
        </w:rPr>
        <w:t xml:space="preserve">, </w:t>
      </w:r>
      <w:r w:rsidR="004E33BE" w:rsidRPr="00C66014">
        <w:rPr>
          <w:rFonts w:ascii="Arial" w:eastAsia="Times New Roman" w:hAnsi="Arial"/>
          <w:sz w:val="20"/>
          <w:szCs w:val="20"/>
          <w:lang w:val="en-GB" w:eastAsia="en-US"/>
        </w:rPr>
        <w:t xml:space="preserve">RAN3 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>has not yet made a decision whether t</w:t>
      </w:r>
      <w:r w:rsidR="004E33BE" w:rsidRPr="00C66014">
        <w:rPr>
          <w:rFonts w:ascii="Arial" w:eastAsia="Times New Roman" w:hAnsi="Arial"/>
          <w:sz w:val="20"/>
          <w:szCs w:val="20"/>
          <w:lang w:val="en-GB" w:eastAsia="en-US"/>
        </w:rPr>
        <w:t xml:space="preserve">he existing NGAP CN 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>P</w:t>
      </w:r>
      <w:r w:rsidR="004E33BE" w:rsidRPr="00C66014">
        <w:rPr>
          <w:rFonts w:ascii="Arial" w:eastAsia="Times New Roman" w:hAnsi="Arial"/>
          <w:sz w:val="20"/>
          <w:szCs w:val="20"/>
          <w:lang w:val="en-GB" w:eastAsia="en-US"/>
        </w:rPr>
        <w:t xml:space="preserve">aging procedure 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>should be enhanced to support CN Triggered RAN Paging</w:t>
      </w:r>
      <w:r w:rsidR="00C86523" w:rsidRPr="00C86523">
        <w:rPr>
          <w:rFonts w:ascii="Arial" w:eastAsia="Times New Roman" w:hAnsi="Arial"/>
          <w:sz w:val="20"/>
          <w:szCs w:val="20"/>
          <w:lang w:val="en-GB" w:eastAsia="en-US"/>
        </w:rPr>
        <w:t xml:space="preserve"> </w:t>
      </w:r>
      <w:r w:rsidR="00C86523" w:rsidRPr="00C66014">
        <w:rPr>
          <w:rFonts w:ascii="Arial" w:eastAsia="Times New Roman" w:hAnsi="Arial"/>
          <w:sz w:val="20"/>
          <w:szCs w:val="20"/>
          <w:lang w:val="en-GB" w:eastAsia="en-US"/>
        </w:rPr>
        <w:t>with CN based MT communication handlin</w:t>
      </w:r>
      <w:r w:rsidR="00C86523">
        <w:rPr>
          <w:rFonts w:ascii="Arial" w:eastAsia="Times New Roman" w:hAnsi="Arial"/>
          <w:sz w:val="20"/>
          <w:szCs w:val="20"/>
          <w:lang w:val="en-GB" w:eastAsia="en-US"/>
        </w:rPr>
        <w:t>g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>, o</w:t>
      </w:r>
      <w:r w:rsidR="009A4DF1" w:rsidRPr="00C66014">
        <w:rPr>
          <w:rFonts w:ascii="Arial" w:eastAsia="Times New Roman" w:hAnsi="Arial"/>
          <w:sz w:val="20"/>
          <w:szCs w:val="20"/>
          <w:lang w:eastAsia="en-US"/>
        </w:rPr>
        <w:t>r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 xml:space="preserve"> if </w:t>
      </w:r>
      <w:r w:rsidR="004E33BE" w:rsidRPr="00C66014">
        <w:rPr>
          <w:rFonts w:ascii="Arial" w:eastAsia="Times New Roman" w:hAnsi="Arial"/>
          <w:sz w:val="20"/>
          <w:szCs w:val="20"/>
          <w:lang w:val="en-GB" w:eastAsia="en-US"/>
        </w:rPr>
        <w:t xml:space="preserve">a new NGAP notification procedure 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 xml:space="preserve">should be defined </w:t>
      </w:r>
      <w:r w:rsidR="004E33BE" w:rsidRPr="00C66014">
        <w:rPr>
          <w:rFonts w:ascii="Arial" w:eastAsia="Times New Roman" w:hAnsi="Arial"/>
          <w:sz w:val="20"/>
          <w:szCs w:val="20"/>
          <w:lang w:val="en-GB" w:eastAsia="en-US"/>
        </w:rPr>
        <w:t>to trigger RAN paging with CN based MT communication handling.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="00C86523">
        <w:rPr>
          <w:rFonts w:ascii="Arial" w:eastAsia="Times New Roman" w:hAnsi="Arial"/>
          <w:sz w:val="20"/>
          <w:szCs w:val="20"/>
          <w:lang w:eastAsia="en-US"/>
        </w:rPr>
        <w:t>RAN3 will continue the discussion during the WI phase next year.</w:t>
      </w:r>
    </w:p>
    <w:p w14:paraId="6B888AC6" w14:textId="5B26CF5F" w:rsidR="004E33BE" w:rsidRPr="006D3AD5" w:rsidRDefault="004E33BE" w:rsidP="004E33BE">
      <w:pPr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</w:rPr>
        <w:t xml:space="preserve">In general, </w:t>
      </w:r>
      <w:r w:rsidRPr="006D3AD5">
        <w:rPr>
          <w:rFonts w:ascii="Arial" w:hAnsi="Arial" w:cs="Arial"/>
          <w:sz w:val="20"/>
          <w:szCs w:val="22"/>
        </w:rPr>
        <w:t>RAN3 will continue discussing the overall</w:t>
      </w:r>
      <w:r>
        <w:rPr>
          <w:rFonts w:ascii="Arial" w:hAnsi="Arial" w:cs="Arial"/>
          <w:sz w:val="20"/>
        </w:rPr>
        <w:t xml:space="preserve"> functional</w:t>
      </w:r>
      <w:r w:rsidRPr="006D3AD5">
        <w:rPr>
          <w:rFonts w:ascii="Arial" w:hAnsi="Arial" w:cs="Arial"/>
          <w:sz w:val="20"/>
          <w:szCs w:val="22"/>
        </w:rPr>
        <w:t xml:space="preserve"> impacts </w:t>
      </w:r>
      <w:r>
        <w:rPr>
          <w:rFonts w:ascii="Arial" w:hAnsi="Arial" w:cs="Arial"/>
          <w:sz w:val="20"/>
        </w:rPr>
        <w:t xml:space="preserve">of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 xml:space="preserve">CN based MT communication handling </w:t>
      </w:r>
      <w:r w:rsidRPr="006D3AD5">
        <w:rPr>
          <w:rFonts w:ascii="Arial" w:hAnsi="Arial" w:cs="Arial"/>
          <w:sz w:val="20"/>
          <w:szCs w:val="22"/>
        </w:rPr>
        <w:t xml:space="preserve">on </w:t>
      </w:r>
      <w:r>
        <w:rPr>
          <w:rFonts w:ascii="Arial" w:hAnsi="Arial" w:cs="Arial"/>
          <w:sz w:val="20"/>
        </w:rPr>
        <w:t xml:space="preserve">the </w:t>
      </w:r>
      <w:r w:rsidRPr="006D3AD5">
        <w:rPr>
          <w:rFonts w:ascii="Arial" w:hAnsi="Arial" w:cs="Arial"/>
          <w:sz w:val="20"/>
          <w:szCs w:val="22"/>
        </w:rPr>
        <w:t>RAN3 specifications</w:t>
      </w:r>
      <w:r w:rsidR="007C0D06">
        <w:rPr>
          <w:rFonts w:ascii="Arial" w:hAnsi="Arial" w:cs="Arial"/>
          <w:sz w:val="20"/>
          <w:szCs w:val="22"/>
        </w:rPr>
        <w:t>, such as</w:t>
      </w:r>
      <w:r w:rsidR="007C0D06" w:rsidRPr="007C0D06">
        <w:rPr>
          <w:rFonts w:ascii="Arial" w:hAnsi="Arial" w:cs="Arial"/>
          <w:sz w:val="20"/>
          <w:szCs w:val="22"/>
        </w:rPr>
        <w:t xml:space="preserve"> </w:t>
      </w:r>
      <w:r w:rsidR="007C0D06">
        <w:rPr>
          <w:rFonts w:ascii="Arial" w:hAnsi="Arial" w:cs="Arial"/>
          <w:sz w:val="20"/>
          <w:szCs w:val="22"/>
        </w:rPr>
        <w:t>the addition of</w:t>
      </w:r>
      <w:r w:rsidR="007C0D06" w:rsidRPr="007C0D06">
        <w:rPr>
          <w:rFonts w:ascii="Arial" w:hAnsi="Arial" w:cs="Arial"/>
          <w:sz w:val="20"/>
          <w:szCs w:val="22"/>
        </w:rPr>
        <w:t xml:space="preserve"> new IE in the “</w:t>
      </w:r>
      <w:r w:rsidR="007C0D06" w:rsidRPr="00E10B49">
        <w:rPr>
          <w:rFonts w:ascii="Arial" w:hAnsi="Arial" w:cs="Arial"/>
          <w:i/>
          <w:iCs/>
          <w:sz w:val="20"/>
          <w:szCs w:val="22"/>
        </w:rPr>
        <w:t>Core Network Assistance Information for RRC INACTIVE</w:t>
      </w:r>
      <w:r w:rsidR="007C0D06" w:rsidRPr="007C0D06">
        <w:rPr>
          <w:rFonts w:ascii="Arial" w:hAnsi="Arial" w:cs="Arial"/>
          <w:sz w:val="20"/>
          <w:szCs w:val="22"/>
        </w:rPr>
        <w:t>” IE to indicate CN capability of MT communication handling with long eDRX for RRC_INACTIVE</w:t>
      </w:r>
      <w:r w:rsidR="00B620FE">
        <w:rPr>
          <w:rFonts w:ascii="Arial" w:hAnsi="Arial" w:cs="Arial"/>
          <w:sz w:val="20"/>
          <w:szCs w:val="22"/>
        </w:rPr>
        <w:t xml:space="preserve">, the XnAP and </w:t>
      </w:r>
      <w:r w:rsidR="00FD69F2">
        <w:rPr>
          <w:rFonts w:ascii="Arial" w:hAnsi="Arial" w:cs="Arial"/>
          <w:sz w:val="20"/>
          <w:szCs w:val="22"/>
          <w:lang/>
        </w:rPr>
        <w:t xml:space="preserve">the </w:t>
      </w:r>
      <w:r w:rsidR="00B620FE">
        <w:rPr>
          <w:rFonts w:ascii="Arial" w:hAnsi="Arial" w:cs="Arial"/>
          <w:sz w:val="20"/>
          <w:szCs w:val="22"/>
        </w:rPr>
        <w:t xml:space="preserve">F1AP impacts </w:t>
      </w:r>
      <w:r w:rsidRPr="006D3AD5">
        <w:rPr>
          <w:rFonts w:ascii="Arial" w:hAnsi="Arial" w:cs="Arial"/>
          <w:sz w:val="20"/>
          <w:szCs w:val="22"/>
        </w:rPr>
        <w:t>during the NR_redcap_enh WI phase next year</w:t>
      </w:r>
      <w:r>
        <w:rPr>
          <w:rFonts w:ascii="Arial" w:hAnsi="Arial" w:cs="Arial"/>
          <w:sz w:val="20"/>
        </w:rPr>
        <w:t xml:space="preserve"> (as </w:t>
      </w:r>
      <w:r w:rsidRPr="004E33BE">
        <w:rPr>
          <w:rFonts w:ascii="Arial" w:hAnsi="Arial" w:cs="Arial"/>
          <w:sz w:val="20"/>
        </w:rPr>
        <w:t>agreed in RP-222675)</w:t>
      </w:r>
      <w:r w:rsidRPr="004E33BE">
        <w:rPr>
          <w:rFonts w:ascii="Arial" w:hAnsi="Arial" w:cs="Arial"/>
          <w:sz w:val="20"/>
          <w:szCs w:val="22"/>
        </w:rPr>
        <w:t>.</w:t>
      </w:r>
    </w:p>
    <w:p w14:paraId="7040B87A" w14:textId="77777777" w:rsidR="004E33BE" w:rsidRDefault="004E33BE" w:rsidP="004E33BE">
      <w:pPr>
        <w:rPr>
          <w:rFonts w:ascii="Arial" w:eastAsia="Times New Roman" w:hAnsi="Arial"/>
          <w:sz w:val="18"/>
          <w:szCs w:val="18"/>
          <w:lang w:val="en-GB" w:eastAsia="en-US"/>
        </w:rPr>
      </w:pPr>
    </w:p>
    <w:p w14:paraId="7DF2058C" w14:textId="77777777" w:rsidR="004E33BE" w:rsidRPr="000F4E43" w:rsidRDefault="004E33BE" w:rsidP="004E33BE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8CBB4FC" w14:textId="77777777" w:rsidR="004E33BE" w:rsidRPr="009C7D54" w:rsidRDefault="004E33BE" w:rsidP="004E33BE">
      <w:pPr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</w:rPr>
        <w:t>SA2</w:t>
      </w:r>
    </w:p>
    <w:p w14:paraId="49EAFB64" w14:textId="547EADB6" w:rsidR="004E33BE" w:rsidRDefault="004E33BE" w:rsidP="004E33BE">
      <w:pPr>
        <w:ind w:left="993" w:hanging="993"/>
        <w:rPr>
          <w:rFonts w:ascii="Arial" w:hAnsi="Arial" w:cs="Arial"/>
        </w:rPr>
      </w:pPr>
      <w:r w:rsidRPr="00E10B49">
        <w:rPr>
          <w:rFonts w:ascii="Arial" w:hAnsi="Arial" w:cs="Arial"/>
          <w:b/>
          <w:sz w:val="20"/>
          <w:szCs w:val="22"/>
        </w:rPr>
        <w:t xml:space="preserve">ACTION: </w:t>
      </w:r>
      <w:r w:rsidRPr="00E10B49">
        <w:rPr>
          <w:rFonts w:ascii="Arial" w:hAnsi="Arial" w:cs="Arial"/>
          <w:b/>
          <w:sz w:val="20"/>
          <w:szCs w:val="22"/>
        </w:rPr>
        <w:tab/>
      </w:r>
      <w:r w:rsidRPr="00E10B49">
        <w:rPr>
          <w:rFonts w:ascii="Arial" w:hAnsi="Arial" w:cs="Arial"/>
          <w:sz w:val="20"/>
          <w:szCs w:val="22"/>
        </w:rPr>
        <w:t xml:space="preserve">RAN3 kindly asks SA2 to take the above feedback into account. </w:t>
      </w:r>
    </w:p>
    <w:p w14:paraId="56BB0EFB" w14:textId="77777777" w:rsidR="004E33BE" w:rsidRPr="000F4E43" w:rsidRDefault="004E33BE" w:rsidP="004E33BE">
      <w:pPr>
        <w:ind w:left="993" w:hanging="993"/>
        <w:rPr>
          <w:rFonts w:ascii="Arial" w:hAnsi="Arial" w:cs="Arial"/>
        </w:rPr>
      </w:pPr>
    </w:p>
    <w:p w14:paraId="613AA359" w14:textId="77777777" w:rsidR="004E33BE" w:rsidRPr="000F4E43" w:rsidRDefault="004E33BE" w:rsidP="004E33BE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Meeting:</w:t>
      </w:r>
    </w:p>
    <w:p w14:paraId="21998A51" w14:textId="60340227" w:rsidR="004E33BE" w:rsidRDefault="004E33BE" w:rsidP="004E33BE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szCs w:val="22"/>
          <w:lang w:val="en-GB"/>
        </w:rPr>
      </w:pPr>
      <w:r w:rsidRPr="00B232A2">
        <w:rPr>
          <w:rFonts w:ascii="Arial" w:hAnsi="Arial" w:cs="Arial"/>
          <w:bCs/>
          <w:sz w:val="20"/>
          <w:szCs w:val="22"/>
          <w:lang w:val="en-GB"/>
        </w:rPr>
        <w:t>RAN3#11</w:t>
      </w:r>
      <w:r w:rsidRPr="00B232A2">
        <w:rPr>
          <w:rFonts w:ascii="Arial" w:hAnsi="Arial" w:cs="Arial"/>
          <w:bCs/>
          <w:sz w:val="20"/>
          <w:szCs w:val="22"/>
          <w:lang w:val="en-GB" w:eastAsia="zh-CN"/>
        </w:rPr>
        <w:t>9</w:t>
      </w:r>
      <w:r w:rsidRPr="00B232A2">
        <w:rPr>
          <w:rFonts w:ascii="Arial" w:hAnsi="Arial" w:cs="Arial"/>
          <w:bCs/>
          <w:sz w:val="20"/>
          <w:szCs w:val="22"/>
          <w:lang w:val="en-GB"/>
        </w:rPr>
        <w:tab/>
      </w:r>
      <w:r w:rsidRPr="00B232A2">
        <w:rPr>
          <w:rFonts w:ascii="Arial" w:hAnsi="Arial" w:cs="Arial"/>
          <w:bCs/>
          <w:sz w:val="20"/>
          <w:szCs w:val="22"/>
          <w:lang w:val="en-GB" w:eastAsia="zh-CN"/>
        </w:rPr>
        <w:t xml:space="preserve">       </w:t>
      </w:r>
      <w:r w:rsidRPr="00B232A2">
        <w:rPr>
          <w:rFonts w:ascii="Arial" w:hAnsi="Arial" w:cs="Arial"/>
          <w:sz w:val="20"/>
          <w:szCs w:val="22"/>
          <w:lang w:eastAsia="zh-CN"/>
        </w:rPr>
        <w:t xml:space="preserve">28 February </w:t>
      </w:r>
      <w:r w:rsidRPr="00B232A2">
        <w:rPr>
          <w:rFonts w:ascii="Arial" w:hAnsi="Arial" w:cs="Arial"/>
          <w:sz w:val="20"/>
          <w:szCs w:val="22"/>
        </w:rPr>
        <w:t>–</w:t>
      </w:r>
      <w:r w:rsidRPr="00B232A2">
        <w:rPr>
          <w:rFonts w:ascii="Arial" w:hAnsi="Arial" w:cs="Arial"/>
          <w:sz w:val="20"/>
          <w:szCs w:val="22"/>
          <w:lang w:eastAsia="zh-CN"/>
        </w:rPr>
        <w:t xml:space="preserve"> 3 March,</w:t>
      </w:r>
      <w:r w:rsidRPr="00B232A2">
        <w:rPr>
          <w:rFonts w:ascii="Arial" w:hAnsi="Arial" w:cs="Arial"/>
          <w:sz w:val="20"/>
          <w:szCs w:val="22"/>
        </w:rPr>
        <w:t xml:space="preserve"> 202</w:t>
      </w:r>
      <w:r w:rsidR="00FD69F2">
        <w:rPr>
          <w:rFonts w:ascii="Arial" w:hAnsi="Arial" w:cs="Arial"/>
          <w:sz w:val="20"/>
          <w:szCs w:val="22"/>
          <w:lang/>
        </w:rPr>
        <w:t>3</w:t>
      </w:r>
      <w:r w:rsidRPr="00B232A2">
        <w:rPr>
          <w:rFonts w:ascii="Arial" w:hAnsi="Arial" w:cs="Arial"/>
          <w:bCs/>
          <w:sz w:val="20"/>
          <w:szCs w:val="22"/>
          <w:lang w:val="en-GB" w:eastAsia="zh-CN"/>
        </w:rPr>
        <w:tab/>
        <w:t xml:space="preserve">Athens, </w:t>
      </w:r>
      <w:r w:rsidRPr="00B232A2">
        <w:rPr>
          <w:rFonts w:ascii="Arial" w:hAnsi="Arial" w:cs="Arial"/>
          <w:bCs/>
          <w:sz w:val="20"/>
          <w:szCs w:val="22"/>
          <w:lang w:val="en-GB"/>
        </w:rPr>
        <w:t>Europe</w:t>
      </w:r>
    </w:p>
    <w:p w14:paraId="58B48E54" w14:textId="4890B4A3" w:rsidR="00171173" w:rsidRPr="00E10B49" w:rsidRDefault="00171173" w:rsidP="00171173">
      <w:pPr>
        <w:rPr>
          <w:rFonts w:ascii="Arial" w:hAnsi="Arial" w:cs="Arial"/>
          <w:sz w:val="20"/>
          <w:szCs w:val="20"/>
        </w:rPr>
      </w:pPr>
      <w:r w:rsidRPr="002866A3">
        <w:rPr>
          <w:rFonts w:ascii="Arial" w:hAnsi="Arial" w:cs="Arial"/>
          <w:bCs/>
          <w:sz w:val="20"/>
          <w:szCs w:val="20"/>
          <w:lang w:val="en-GB"/>
        </w:rPr>
        <w:t>RAN3#119bis-e</w:t>
      </w:r>
      <w:r w:rsidRPr="002866A3">
        <w:rPr>
          <w:rFonts w:ascii="Arial" w:hAnsi="Arial" w:cs="Arial"/>
          <w:bCs/>
          <w:sz w:val="20"/>
          <w:szCs w:val="20"/>
          <w:lang w:val="en-GB"/>
        </w:rPr>
        <w:tab/>
      </w:r>
      <w:r w:rsidRPr="00E10B49">
        <w:rPr>
          <w:rFonts w:ascii="Arial" w:hAnsi="Arial" w:cs="Arial"/>
          <w:bCs/>
          <w:sz w:val="20"/>
          <w:szCs w:val="20"/>
          <w:lang w:val="en-GB"/>
        </w:rPr>
        <w:t xml:space="preserve">17 </w:t>
      </w:r>
      <w:r w:rsidRPr="00E10B49">
        <w:rPr>
          <w:rFonts w:ascii="Arial" w:hAnsi="Arial" w:cs="Arial"/>
          <w:sz w:val="20"/>
          <w:szCs w:val="20"/>
        </w:rPr>
        <w:t>April – 26 April, 2023                                 e-Meeting</w:t>
      </w:r>
    </w:p>
    <w:p w14:paraId="293E612A" w14:textId="21C515DE" w:rsidR="00171173" w:rsidRPr="00B232A2" w:rsidRDefault="00171173" w:rsidP="004E33BE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szCs w:val="22"/>
          <w:lang w:val="en-GB" w:eastAsia="zh-CN"/>
        </w:rPr>
      </w:pPr>
    </w:p>
    <w:sectPr w:rsidR="00171173" w:rsidRPr="00B232A2" w:rsidSect="000A615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27D5E" w14:textId="77777777" w:rsidR="00CB285C" w:rsidRDefault="00CB285C" w:rsidP="005B0DCA">
      <w:pPr>
        <w:spacing w:after="0"/>
      </w:pPr>
      <w:r>
        <w:separator/>
      </w:r>
    </w:p>
  </w:endnote>
  <w:endnote w:type="continuationSeparator" w:id="0">
    <w:p w14:paraId="1D84D4DD" w14:textId="77777777" w:rsidR="00CB285C" w:rsidRDefault="00CB285C" w:rsidP="005B0D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5700A" w14:textId="77777777" w:rsidR="00CB285C" w:rsidRDefault="00CB285C" w:rsidP="005B0DCA">
      <w:pPr>
        <w:spacing w:after="0"/>
      </w:pPr>
      <w:r>
        <w:separator/>
      </w:r>
    </w:p>
  </w:footnote>
  <w:footnote w:type="continuationSeparator" w:id="0">
    <w:p w14:paraId="4C787B25" w14:textId="77777777" w:rsidR="00CB285C" w:rsidRDefault="00CB285C" w:rsidP="005B0D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43D"/>
    <w:rsid w:val="0000320C"/>
    <w:rsid w:val="00006F0A"/>
    <w:rsid w:val="000073C6"/>
    <w:rsid w:val="00033290"/>
    <w:rsid w:val="00050A79"/>
    <w:rsid w:val="00065EA9"/>
    <w:rsid w:val="00077D65"/>
    <w:rsid w:val="0008231F"/>
    <w:rsid w:val="000A2803"/>
    <w:rsid w:val="000A2F93"/>
    <w:rsid w:val="000A615B"/>
    <w:rsid w:val="000B0CB9"/>
    <w:rsid w:val="000B405A"/>
    <w:rsid w:val="000B5144"/>
    <w:rsid w:val="000C66E5"/>
    <w:rsid w:val="000C7C05"/>
    <w:rsid w:val="000E1BB5"/>
    <w:rsid w:val="000E1D5E"/>
    <w:rsid w:val="000E3C29"/>
    <w:rsid w:val="000E5FCC"/>
    <w:rsid w:val="000F607C"/>
    <w:rsid w:val="00105D69"/>
    <w:rsid w:val="0010673A"/>
    <w:rsid w:val="0010678C"/>
    <w:rsid w:val="0011403C"/>
    <w:rsid w:val="00131AF9"/>
    <w:rsid w:val="00144E57"/>
    <w:rsid w:val="00156846"/>
    <w:rsid w:val="00157A3B"/>
    <w:rsid w:val="0016256E"/>
    <w:rsid w:val="00162756"/>
    <w:rsid w:val="00163E61"/>
    <w:rsid w:val="00164BEA"/>
    <w:rsid w:val="00164C56"/>
    <w:rsid w:val="001653E2"/>
    <w:rsid w:val="001655FE"/>
    <w:rsid w:val="00171173"/>
    <w:rsid w:val="00172AA5"/>
    <w:rsid w:val="0017329D"/>
    <w:rsid w:val="0017394F"/>
    <w:rsid w:val="00192A6D"/>
    <w:rsid w:val="00195792"/>
    <w:rsid w:val="001A527C"/>
    <w:rsid w:val="001A6D19"/>
    <w:rsid w:val="001B6A0C"/>
    <w:rsid w:val="001D00EC"/>
    <w:rsid w:val="001E143E"/>
    <w:rsid w:val="001F13A6"/>
    <w:rsid w:val="001F2591"/>
    <w:rsid w:val="00205685"/>
    <w:rsid w:val="002158B6"/>
    <w:rsid w:val="00220877"/>
    <w:rsid w:val="00223F26"/>
    <w:rsid w:val="0024037E"/>
    <w:rsid w:val="002410B7"/>
    <w:rsid w:val="00245920"/>
    <w:rsid w:val="00245C7C"/>
    <w:rsid w:val="002772F7"/>
    <w:rsid w:val="00282E45"/>
    <w:rsid w:val="002859A0"/>
    <w:rsid w:val="002866A3"/>
    <w:rsid w:val="0029133D"/>
    <w:rsid w:val="002B0B03"/>
    <w:rsid w:val="002B3378"/>
    <w:rsid w:val="002B75BD"/>
    <w:rsid w:val="002B7C50"/>
    <w:rsid w:val="002C32B8"/>
    <w:rsid w:val="002D4270"/>
    <w:rsid w:val="002D7A2F"/>
    <w:rsid w:val="002F6686"/>
    <w:rsid w:val="0030228B"/>
    <w:rsid w:val="00332384"/>
    <w:rsid w:val="00336703"/>
    <w:rsid w:val="00355181"/>
    <w:rsid w:val="003572DB"/>
    <w:rsid w:val="003718EA"/>
    <w:rsid w:val="00375B37"/>
    <w:rsid w:val="00380A9D"/>
    <w:rsid w:val="0039043D"/>
    <w:rsid w:val="0039388C"/>
    <w:rsid w:val="003953F1"/>
    <w:rsid w:val="003A42A9"/>
    <w:rsid w:val="003B7BB4"/>
    <w:rsid w:val="003C0654"/>
    <w:rsid w:val="003C078C"/>
    <w:rsid w:val="003C2916"/>
    <w:rsid w:val="003C3D68"/>
    <w:rsid w:val="003C5FCE"/>
    <w:rsid w:val="003E7E68"/>
    <w:rsid w:val="003F1BD1"/>
    <w:rsid w:val="003F523F"/>
    <w:rsid w:val="0040263F"/>
    <w:rsid w:val="004116BB"/>
    <w:rsid w:val="00414099"/>
    <w:rsid w:val="00424EE1"/>
    <w:rsid w:val="004469E6"/>
    <w:rsid w:val="00450AFF"/>
    <w:rsid w:val="00466BB0"/>
    <w:rsid w:val="00470FCA"/>
    <w:rsid w:val="00473142"/>
    <w:rsid w:val="00473D3F"/>
    <w:rsid w:val="00475662"/>
    <w:rsid w:val="004768D6"/>
    <w:rsid w:val="004961F6"/>
    <w:rsid w:val="004A1E91"/>
    <w:rsid w:val="004B58B6"/>
    <w:rsid w:val="004C2D23"/>
    <w:rsid w:val="004D3F21"/>
    <w:rsid w:val="004E33BE"/>
    <w:rsid w:val="00503B39"/>
    <w:rsid w:val="00524950"/>
    <w:rsid w:val="005274B1"/>
    <w:rsid w:val="00530E0F"/>
    <w:rsid w:val="0053559C"/>
    <w:rsid w:val="00541B8C"/>
    <w:rsid w:val="0054700C"/>
    <w:rsid w:val="00564D3D"/>
    <w:rsid w:val="00597FF0"/>
    <w:rsid w:val="005A4015"/>
    <w:rsid w:val="005B0DCA"/>
    <w:rsid w:val="005B1D3C"/>
    <w:rsid w:val="005C5ECF"/>
    <w:rsid w:val="005D06DC"/>
    <w:rsid w:val="005D1714"/>
    <w:rsid w:val="005D257A"/>
    <w:rsid w:val="005E324B"/>
    <w:rsid w:val="005F2345"/>
    <w:rsid w:val="005F74B5"/>
    <w:rsid w:val="00607896"/>
    <w:rsid w:val="00616191"/>
    <w:rsid w:val="0062017B"/>
    <w:rsid w:val="00623791"/>
    <w:rsid w:val="00627A32"/>
    <w:rsid w:val="00640BE8"/>
    <w:rsid w:val="00644549"/>
    <w:rsid w:val="00646989"/>
    <w:rsid w:val="00647275"/>
    <w:rsid w:val="00647988"/>
    <w:rsid w:val="006619A7"/>
    <w:rsid w:val="00667415"/>
    <w:rsid w:val="00680239"/>
    <w:rsid w:val="006818CC"/>
    <w:rsid w:val="00693A1F"/>
    <w:rsid w:val="006955FC"/>
    <w:rsid w:val="00697945"/>
    <w:rsid w:val="006A7872"/>
    <w:rsid w:val="006A7E58"/>
    <w:rsid w:val="006B712E"/>
    <w:rsid w:val="006C12B5"/>
    <w:rsid w:val="006C4BB6"/>
    <w:rsid w:val="006D41DD"/>
    <w:rsid w:val="006D495A"/>
    <w:rsid w:val="00713217"/>
    <w:rsid w:val="00714574"/>
    <w:rsid w:val="00720868"/>
    <w:rsid w:val="007275C4"/>
    <w:rsid w:val="00742D3E"/>
    <w:rsid w:val="00746391"/>
    <w:rsid w:val="00750B78"/>
    <w:rsid w:val="00753AF3"/>
    <w:rsid w:val="00770B41"/>
    <w:rsid w:val="0077531F"/>
    <w:rsid w:val="007812E9"/>
    <w:rsid w:val="00785352"/>
    <w:rsid w:val="00785355"/>
    <w:rsid w:val="00795F03"/>
    <w:rsid w:val="00796D93"/>
    <w:rsid w:val="007A41C8"/>
    <w:rsid w:val="007A7F4D"/>
    <w:rsid w:val="007B6AA1"/>
    <w:rsid w:val="007C0D06"/>
    <w:rsid w:val="007C4E9F"/>
    <w:rsid w:val="007D5584"/>
    <w:rsid w:val="007E1CD2"/>
    <w:rsid w:val="007E388B"/>
    <w:rsid w:val="00814311"/>
    <w:rsid w:val="00815E35"/>
    <w:rsid w:val="00822942"/>
    <w:rsid w:val="00826338"/>
    <w:rsid w:val="00831A7D"/>
    <w:rsid w:val="00837671"/>
    <w:rsid w:val="00841F7B"/>
    <w:rsid w:val="00852A44"/>
    <w:rsid w:val="00881F4F"/>
    <w:rsid w:val="00890092"/>
    <w:rsid w:val="00895720"/>
    <w:rsid w:val="008A3CA8"/>
    <w:rsid w:val="008B268C"/>
    <w:rsid w:val="008D0FF5"/>
    <w:rsid w:val="008D3B4D"/>
    <w:rsid w:val="008D72E8"/>
    <w:rsid w:val="008D776F"/>
    <w:rsid w:val="008E1631"/>
    <w:rsid w:val="008E2038"/>
    <w:rsid w:val="008E6909"/>
    <w:rsid w:val="008F06C6"/>
    <w:rsid w:val="008F29AB"/>
    <w:rsid w:val="008F3374"/>
    <w:rsid w:val="008F4197"/>
    <w:rsid w:val="00905952"/>
    <w:rsid w:val="0092083D"/>
    <w:rsid w:val="00920FC6"/>
    <w:rsid w:val="00921A47"/>
    <w:rsid w:val="00922892"/>
    <w:rsid w:val="00924504"/>
    <w:rsid w:val="0093454D"/>
    <w:rsid w:val="00960559"/>
    <w:rsid w:val="0096111C"/>
    <w:rsid w:val="00963161"/>
    <w:rsid w:val="009743B1"/>
    <w:rsid w:val="00983CC5"/>
    <w:rsid w:val="009858E5"/>
    <w:rsid w:val="009939B8"/>
    <w:rsid w:val="009A4DF1"/>
    <w:rsid w:val="009B2208"/>
    <w:rsid w:val="009C4630"/>
    <w:rsid w:val="009C59D5"/>
    <w:rsid w:val="009C5EF9"/>
    <w:rsid w:val="009C7007"/>
    <w:rsid w:val="009C7887"/>
    <w:rsid w:val="009C7E27"/>
    <w:rsid w:val="009D1314"/>
    <w:rsid w:val="009D6AD9"/>
    <w:rsid w:val="009E33A1"/>
    <w:rsid w:val="009F4485"/>
    <w:rsid w:val="00A00A5D"/>
    <w:rsid w:val="00A03D0B"/>
    <w:rsid w:val="00A200DE"/>
    <w:rsid w:val="00A308EB"/>
    <w:rsid w:val="00A31A5E"/>
    <w:rsid w:val="00A42CF4"/>
    <w:rsid w:val="00A561B6"/>
    <w:rsid w:val="00A666F9"/>
    <w:rsid w:val="00A725B5"/>
    <w:rsid w:val="00A7757E"/>
    <w:rsid w:val="00AB1BB8"/>
    <w:rsid w:val="00AC1356"/>
    <w:rsid w:val="00AD58F1"/>
    <w:rsid w:val="00AD5DB5"/>
    <w:rsid w:val="00AE14C0"/>
    <w:rsid w:val="00AE2CE9"/>
    <w:rsid w:val="00B05E91"/>
    <w:rsid w:val="00B160A1"/>
    <w:rsid w:val="00B228AB"/>
    <w:rsid w:val="00B232A2"/>
    <w:rsid w:val="00B35A6E"/>
    <w:rsid w:val="00B44EE6"/>
    <w:rsid w:val="00B620FE"/>
    <w:rsid w:val="00B71A55"/>
    <w:rsid w:val="00B83987"/>
    <w:rsid w:val="00B84882"/>
    <w:rsid w:val="00B91A3B"/>
    <w:rsid w:val="00BB01FD"/>
    <w:rsid w:val="00BB3BE9"/>
    <w:rsid w:val="00BB470B"/>
    <w:rsid w:val="00BB48FF"/>
    <w:rsid w:val="00BB7819"/>
    <w:rsid w:val="00BC53C9"/>
    <w:rsid w:val="00BD1151"/>
    <w:rsid w:val="00BF1579"/>
    <w:rsid w:val="00BF4348"/>
    <w:rsid w:val="00C06534"/>
    <w:rsid w:val="00C21BFA"/>
    <w:rsid w:val="00C2268A"/>
    <w:rsid w:val="00C364D5"/>
    <w:rsid w:val="00C500FB"/>
    <w:rsid w:val="00C60855"/>
    <w:rsid w:val="00C66014"/>
    <w:rsid w:val="00C72B97"/>
    <w:rsid w:val="00C73D83"/>
    <w:rsid w:val="00C76223"/>
    <w:rsid w:val="00C845C3"/>
    <w:rsid w:val="00C86523"/>
    <w:rsid w:val="00C916B9"/>
    <w:rsid w:val="00C950CC"/>
    <w:rsid w:val="00CA2C57"/>
    <w:rsid w:val="00CA30F3"/>
    <w:rsid w:val="00CA3EEA"/>
    <w:rsid w:val="00CB285C"/>
    <w:rsid w:val="00CB392A"/>
    <w:rsid w:val="00CB5236"/>
    <w:rsid w:val="00CB6D6E"/>
    <w:rsid w:val="00CB769D"/>
    <w:rsid w:val="00CC5A98"/>
    <w:rsid w:val="00CC6274"/>
    <w:rsid w:val="00CE5ABF"/>
    <w:rsid w:val="00CE6DBA"/>
    <w:rsid w:val="00CE7BB2"/>
    <w:rsid w:val="00CF0FAC"/>
    <w:rsid w:val="00CF345E"/>
    <w:rsid w:val="00CF66AC"/>
    <w:rsid w:val="00D001E6"/>
    <w:rsid w:val="00D05EAB"/>
    <w:rsid w:val="00D07A91"/>
    <w:rsid w:val="00D1341D"/>
    <w:rsid w:val="00D14DFD"/>
    <w:rsid w:val="00D229D6"/>
    <w:rsid w:val="00D302B6"/>
    <w:rsid w:val="00D31A40"/>
    <w:rsid w:val="00D40E10"/>
    <w:rsid w:val="00D42B22"/>
    <w:rsid w:val="00D45415"/>
    <w:rsid w:val="00D47F8E"/>
    <w:rsid w:val="00D5062B"/>
    <w:rsid w:val="00D506B9"/>
    <w:rsid w:val="00D5416B"/>
    <w:rsid w:val="00D677BB"/>
    <w:rsid w:val="00D7226C"/>
    <w:rsid w:val="00D74618"/>
    <w:rsid w:val="00D80C61"/>
    <w:rsid w:val="00D95D06"/>
    <w:rsid w:val="00D9605A"/>
    <w:rsid w:val="00D96F4E"/>
    <w:rsid w:val="00DC31A5"/>
    <w:rsid w:val="00DE2CD0"/>
    <w:rsid w:val="00DE444B"/>
    <w:rsid w:val="00DF2B15"/>
    <w:rsid w:val="00DF4AFF"/>
    <w:rsid w:val="00E1033D"/>
    <w:rsid w:val="00E10B49"/>
    <w:rsid w:val="00E279D9"/>
    <w:rsid w:val="00E55647"/>
    <w:rsid w:val="00E64ED1"/>
    <w:rsid w:val="00E8347F"/>
    <w:rsid w:val="00E86D42"/>
    <w:rsid w:val="00E87441"/>
    <w:rsid w:val="00EA675F"/>
    <w:rsid w:val="00EB48C3"/>
    <w:rsid w:val="00EB706F"/>
    <w:rsid w:val="00EB7A43"/>
    <w:rsid w:val="00EC1BEA"/>
    <w:rsid w:val="00ED2083"/>
    <w:rsid w:val="00ED22D9"/>
    <w:rsid w:val="00EE01BA"/>
    <w:rsid w:val="00EE5EC6"/>
    <w:rsid w:val="00EE6DB9"/>
    <w:rsid w:val="00EF75B7"/>
    <w:rsid w:val="00F17DEC"/>
    <w:rsid w:val="00F2298A"/>
    <w:rsid w:val="00F31D75"/>
    <w:rsid w:val="00F33556"/>
    <w:rsid w:val="00F41909"/>
    <w:rsid w:val="00F45231"/>
    <w:rsid w:val="00F54FA5"/>
    <w:rsid w:val="00F63BC0"/>
    <w:rsid w:val="00F6489D"/>
    <w:rsid w:val="00F83A72"/>
    <w:rsid w:val="00F9659D"/>
    <w:rsid w:val="00F970AF"/>
    <w:rsid w:val="00FA27D6"/>
    <w:rsid w:val="00FB09B4"/>
    <w:rsid w:val="00FB2E7A"/>
    <w:rsid w:val="00FB74E5"/>
    <w:rsid w:val="00FC4565"/>
    <w:rsid w:val="00FC4CCE"/>
    <w:rsid w:val="00FC66E0"/>
    <w:rsid w:val="00FC6C8B"/>
    <w:rsid w:val="00FD69F2"/>
    <w:rsid w:val="00FF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B3A6F"/>
  <w15:chartTrackingRefBased/>
  <w15:docId w15:val="{379C34D6-18A2-4B8F-961C-7A1EA6DC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,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E5FCC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0E5FCC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0E5FCC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E5FCC"/>
    <w:pPr>
      <w:numPr>
        <w:ilvl w:val="0"/>
        <w:numId w:val="0"/>
      </w:numPr>
      <w:tabs>
        <w:tab w:val="left" w:pos="2268"/>
        <w:tab w:val="left" w:pos="2694"/>
      </w:tabs>
      <w:spacing w:before="0" w:after="0"/>
      <w:ind w:left="567"/>
    </w:pPr>
    <w:rPr>
      <w:rFonts w:eastAsiaTheme="minorEastAsia"/>
      <w:b/>
      <w:iCs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E5FCC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0E5FCC"/>
    <w:rPr>
      <w:rFonts w:ascii="Arial" w:eastAsia="SimSun" w:hAnsi="Arial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7E1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1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1CD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CD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Revision">
    <w:name w:val="Revision"/>
    <w:hidden/>
    <w:uiPriority w:val="99"/>
    <w:semiHidden/>
    <w:rsid w:val="006818CC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B160A1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B160A1"/>
    <w:rPr>
      <w:color w:val="2B579A"/>
      <w:shd w:val="clear" w:color="auto" w:fill="E1DFDD"/>
    </w:rPr>
  </w:style>
  <w:style w:type="character" w:customStyle="1" w:styleId="ListParagraphChar">
    <w:name w:val="List Paragraph Char"/>
    <w:aliases w:val="List Char,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4E33BE"/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D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1DD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azid.lyazidi@ericsson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philippe.godin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92EFC2-7E79-4A1E-BAF0-E7828654D0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A68E7A-9B06-466B-A16D-C9258C469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A9E88E-2A6D-47A0-8227-84FB4D84D8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Links>
    <vt:vector size="1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852070</vt:i4>
      </vt:variant>
      <vt:variant>
        <vt:i4>0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Nokia</cp:lastModifiedBy>
  <cp:revision>4</cp:revision>
  <dcterms:created xsi:type="dcterms:W3CDTF">2022-11-17T09:23:00Z</dcterms:created>
  <dcterms:modified xsi:type="dcterms:W3CDTF">2022-11-17T09:51:00Z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